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AAE01" w14:textId="77777777" w:rsidR="003E3375" w:rsidRDefault="003E3375" w:rsidP="003E3375">
      <w:pPr>
        <w:rPr>
          <w:rFonts w:ascii="New Century Schoolbook" w:hAnsi="New Century Schoolbook" w:cs="Arial"/>
          <w:sz w:val="18"/>
          <w:szCs w:val="18"/>
        </w:rPr>
      </w:pPr>
    </w:p>
    <w:p w14:paraId="41424689" w14:textId="50A79F79" w:rsidR="003E3375" w:rsidRDefault="003E3375" w:rsidP="003E3375">
      <w:pPr>
        <w:rPr>
          <w:rFonts w:ascii="New Century Schoolbook" w:hAnsi="New Century Schoolbook" w:cs="Arial"/>
          <w:sz w:val="18"/>
          <w:szCs w:val="18"/>
        </w:rPr>
      </w:pPr>
      <w:r>
        <w:rPr>
          <w:rFonts w:ascii="New Century Schoolbook" w:hAnsi="New Century Schoolbook" w:cs="Arial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0A6EE1DF" wp14:editId="5F51654A">
            <wp:simplePos x="0" y="0"/>
            <wp:positionH relativeFrom="column">
              <wp:posOffset>-6985</wp:posOffset>
            </wp:positionH>
            <wp:positionV relativeFrom="paragraph">
              <wp:posOffset>86360</wp:posOffset>
            </wp:positionV>
            <wp:extent cx="2241550" cy="781050"/>
            <wp:effectExtent l="0" t="0" r="6350" b="0"/>
            <wp:wrapNone/>
            <wp:docPr id="6" name="Obraz 6" descr="Opis: Opis: logo ALF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Opis: logo ALF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w Century Schoolbook" w:hAnsi="New Century Schoolbook" w:cs="Arial"/>
          <w:sz w:val="18"/>
          <w:szCs w:val="18"/>
        </w:rPr>
        <w:t xml:space="preserve">                                                                                                                     </w:t>
      </w:r>
    </w:p>
    <w:p w14:paraId="2698DE72" w14:textId="68CF24C3" w:rsidR="003E3375" w:rsidRPr="004B051B" w:rsidRDefault="003E3375" w:rsidP="003E3375">
      <w:pPr>
        <w:rPr>
          <w:lang w:val="es-ES"/>
        </w:rPr>
      </w:pPr>
      <w:r>
        <w:rPr>
          <w:rFonts w:ascii="New Century Schoolbook" w:hAnsi="New Century Schoolbook" w:cs="Arial"/>
          <w:sz w:val="18"/>
          <w:szCs w:val="18"/>
        </w:rPr>
        <w:t xml:space="preserve">                                                                                                                     </w:t>
      </w:r>
      <w:r w:rsidRPr="00FE27B6">
        <w:rPr>
          <w:rFonts w:ascii="New Century Schoolbook" w:hAnsi="New Century Schoolbook" w:cs="Arial"/>
          <w:sz w:val="18"/>
          <w:szCs w:val="18"/>
        </w:rPr>
        <w:t>Biuro Usług Turystycznych i Rehabilitacyjnych „ALF”</w:t>
      </w:r>
      <w:r w:rsidRPr="00FE27B6">
        <w:rPr>
          <w:rFonts w:ascii="New Century Schoolbook" w:hAnsi="New Century Schoolbook" w:cs="Arial"/>
          <w:sz w:val="18"/>
          <w:szCs w:val="18"/>
        </w:rPr>
        <w:br/>
        <w:t xml:space="preserve">                                                                                                                     ul.</w:t>
      </w:r>
      <w:r>
        <w:rPr>
          <w:rFonts w:ascii="New Century Schoolbook" w:hAnsi="New Century Schoolbook" w:cs="Arial"/>
          <w:sz w:val="18"/>
          <w:szCs w:val="18"/>
        </w:rPr>
        <w:t xml:space="preserve"> </w:t>
      </w:r>
      <w:r w:rsidRPr="00FE27B6">
        <w:rPr>
          <w:rFonts w:ascii="New Century Schoolbook" w:hAnsi="New Century Schoolbook" w:cs="Arial"/>
          <w:sz w:val="18"/>
          <w:szCs w:val="18"/>
        </w:rPr>
        <w:t>Ozimska</w:t>
      </w:r>
      <w:r w:rsidRPr="00FE27B6">
        <w:rPr>
          <w:rFonts w:ascii="New Century Schoolbook" w:hAnsi="New Century Schoolbook" w:cs="Arial"/>
          <w:sz w:val="18"/>
          <w:szCs w:val="18"/>
          <w:lang w:val="es-ES"/>
        </w:rPr>
        <w:t xml:space="preserve"> 38/2, 45-058 Opole</w:t>
      </w:r>
      <w:r w:rsidRPr="00FE27B6">
        <w:rPr>
          <w:rFonts w:ascii="New Century Schoolbook" w:hAnsi="New Century Schoolbook" w:cs="Arial"/>
          <w:sz w:val="18"/>
          <w:szCs w:val="18"/>
          <w:lang w:val="es-ES"/>
        </w:rPr>
        <w:br/>
      </w:r>
      <w:r w:rsidRPr="00106333">
        <w:rPr>
          <w:rFonts w:ascii="New Century Schoolbook" w:hAnsi="New Century Schoolbook" w:cs="Arial"/>
          <w:b/>
          <w:sz w:val="18"/>
          <w:szCs w:val="18"/>
          <w:lang w:val="es-ES"/>
        </w:rPr>
        <w:t xml:space="preserve">                                                                                                               </w:t>
      </w:r>
      <w:r>
        <w:rPr>
          <w:rFonts w:ascii="New Century Schoolbook" w:hAnsi="New Century Schoolbook" w:cs="Arial"/>
          <w:b/>
          <w:sz w:val="18"/>
          <w:szCs w:val="18"/>
          <w:lang w:val="es-ES"/>
        </w:rPr>
        <w:t xml:space="preserve">   </w:t>
      </w:r>
      <w:r w:rsidRPr="00106333">
        <w:rPr>
          <w:rFonts w:ascii="New Century Schoolbook" w:hAnsi="New Century Schoolbook" w:cs="Arial"/>
          <w:b/>
          <w:sz w:val="18"/>
          <w:szCs w:val="18"/>
          <w:lang w:val="es-ES"/>
        </w:rPr>
        <w:t xml:space="preserve"> </w:t>
      </w:r>
      <w:r>
        <w:rPr>
          <w:rFonts w:ascii="New Century Schoolbook" w:hAnsi="New Century Schoolbook" w:cs="Arial"/>
          <w:b/>
          <w:sz w:val="18"/>
          <w:szCs w:val="18"/>
          <w:lang w:val="es-ES"/>
        </w:rPr>
        <w:t xml:space="preserve"> </w:t>
      </w:r>
      <w:r w:rsidRPr="00106333">
        <w:rPr>
          <w:rFonts w:ascii="New Century Schoolbook" w:hAnsi="New Century Schoolbook" w:cs="Arial"/>
          <w:b/>
          <w:sz w:val="18"/>
          <w:szCs w:val="18"/>
          <w:lang w:val="es-ES"/>
        </w:rPr>
        <w:t xml:space="preserve"> </w:t>
      </w:r>
      <w:r w:rsidRPr="00FE27B6">
        <w:rPr>
          <w:rFonts w:ascii="New Century Schoolbook" w:hAnsi="New Century Schoolbook" w:cs="Arial"/>
          <w:sz w:val="18"/>
          <w:szCs w:val="18"/>
          <w:lang w:val="es-ES"/>
        </w:rPr>
        <w:t xml:space="preserve">tel. </w:t>
      </w:r>
      <w:r>
        <w:rPr>
          <w:rFonts w:ascii="New Century Schoolbook" w:hAnsi="New Century Schoolbook" w:cs="Arial"/>
          <w:sz w:val="18"/>
          <w:szCs w:val="18"/>
          <w:lang w:val="es-ES"/>
        </w:rPr>
        <w:t xml:space="preserve">+48 </w:t>
      </w:r>
      <w:r w:rsidRPr="00FE27B6">
        <w:rPr>
          <w:rFonts w:ascii="New Century Schoolbook" w:hAnsi="New Century Schoolbook" w:cs="Arial"/>
          <w:sz w:val="18"/>
          <w:szCs w:val="18"/>
          <w:lang w:val="es-ES"/>
        </w:rPr>
        <w:t>77/ 454-08-82,</w:t>
      </w:r>
      <w:r>
        <w:rPr>
          <w:rFonts w:ascii="New Century Schoolbook" w:hAnsi="New Century Schoolbook" w:cs="Arial"/>
          <w:sz w:val="18"/>
          <w:szCs w:val="18"/>
          <w:lang w:val="es-ES"/>
        </w:rPr>
        <w:t xml:space="preserve"> +48 668-366-662</w:t>
      </w:r>
      <w:r w:rsidRPr="00FE27B6">
        <w:rPr>
          <w:rFonts w:ascii="New Century Schoolbook" w:hAnsi="New Century Schoolbook" w:cs="Arial"/>
          <w:sz w:val="18"/>
          <w:szCs w:val="18"/>
          <w:lang w:val="es-ES"/>
        </w:rPr>
        <w:br/>
      </w:r>
      <w:r w:rsidRPr="003E3375">
        <w:rPr>
          <w:lang w:val="es-ES"/>
        </w:rPr>
        <w:t xml:space="preserve">                                                                                                                     </w:t>
      </w:r>
      <w:hyperlink r:id="rId7" w:history="1">
        <w:r w:rsidRPr="00FE27B6">
          <w:rPr>
            <w:rStyle w:val="Hipercze"/>
            <w:rFonts w:ascii="New Century Schoolbook" w:hAnsi="New Century Schoolbook" w:cs="Arial"/>
            <w:lang w:val="es-ES"/>
          </w:rPr>
          <w:t>www.alf.com.pl</w:t>
        </w:r>
      </w:hyperlink>
      <w:r>
        <w:rPr>
          <w:rFonts w:ascii="New Century Schoolbook" w:hAnsi="New Century Schoolbook" w:cs="Arial"/>
          <w:lang w:val="es-ES"/>
        </w:rPr>
        <w:t xml:space="preserve">                    </w:t>
      </w:r>
      <w:r w:rsidRPr="00FE27B6">
        <w:rPr>
          <w:rFonts w:ascii="New Century Schoolbook" w:hAnsi="New Century Schoolbook" w:cs="Arial"/>
          <w:lang w:val="es-ES"/>
        </w:rPr>
        <w:t>e-mail:</w:t>
      </w:r>
      <w:hyperlink r:id="rId8" w:history="1">
        <w:r w:rsidRPr="00360C75">
          <w:rPr>
            <w:rStyle w:val="Hipercze"/>
            <w:rFonts w:ascii="New Century Schoolbook" w:hAnsi="New Century Schoolbook" w:cs="Arial"/>
            <w:lang w:val="es-ES"/>
          </w:rPr>
          <w:t>zl@alf.com.pl</w:t>
        </w:r>
      </w:hyperlink>
    </w:p>
    <w:p w14:paraId="519A8BBD" w14:textId="77777777" w:rsidR="003E3375" w:rsidRPr="003E3375" w:rsidRDefault="003E3375" w:rsidP="003E3375">
      <w:pPr>
        <w:widowControl w:val="0"/>
        <w:autoSpaceDE w:val="0"/>
        <w:autoSpaceDN w:val="0"/>
        <w:adjustRightInd w:val="0"/>
        <w:rPr>
          <w:b/>
          <w:bCs/>
          <w:color w:val="C00000"/>
          <w:sz w:val="28"/>
          <w:szCs w:val="28"/>
          <w:lang w:val="es-ES"/>
        </w:rPr>
      </w:pPr>
    </w:p>
    <w:p w14:paraId="6FCC6FB0" w14:textId="77777777" w:rsidR="003E3375" w:rsidRDefault="003E3375" w:rsidP="003E3375">
      <w:pPr>
        <w:jc w:val="center"/>
        <w:rPr>
          <w:rFonts w:ascii="Cambria" w:hAnsi="Cambria"/>
          <w:b/>
          <w:color w:val="C00000"/>
          <w:sz w:val="28"/>
          <w:szCs w:val="28"/>
          <w:lang w:val="es-ES"/>
        </w:rPr>
      </w:pPr>
    </w:p>
    <w:p w14:paraId="18462C0A" w14:textId="124A4D0D" w:rsidR="003E3375" w:rsidRPr="0058761B" w:rsidRDefault="003E3375" w:rsidP="003E3375">
      <w:pPr>
        <w:jc w:val="center"/>
        <w:rPr>
          <w:rFonts w:ascii="Cambria" w:hAnsi="Cambria"/>
          <w:b/>
          <w:color w:val="000000" w:themeColor="text1"/>
          <w:sz w:val="32"/>
          <w:szCs w:val="32"/>
          <w:lang w:val="es-ES"/>
        </w:rPr>
      </w:pPr>
      <w:r w:rsidRPr="0058761B">
        <w:rPr>
          <w:rFonts w:ascii="Cambria" w:hAnsi="Cambria"/>
          <w:b/>
          <w:color w:val="C00000"/>
          <w:sz w:val="32"/>
          <w:szCs w:val="32"/>
          <w:lang w:val="es-ES"/>
        </w:rPr>
        <w:t>Pielgrzymki Zagraniczne:</w:t>
      </w:r>
      <w:r w:rsidRPr="0058761B">
        <w:rPr>
          <w:rFonts w:ascii="Cambria" w:hAnsi="Cambria"/>
          <w:b/>
          <w:color w:val="00B050"/>
          <w:sz w:val="32"/>
          <w:szCs w:val="32"/>
          <w:lang w:val="es-ES"/>
        </w:rPr>
        <w:t xml:space="preserve"> </w:t>
      </w:r>
      <w:r w:rsidR="00876F86" w:rsidRPr="0058761B">
        <w:rPr>
          <w:rFonts w:ascii="Cambria" w:hAnsi="Cambria"/>
          <w:b/>
          <w:color w:val="000000" w:themeColor="text1"/>
          <w:sz w:val="32"/>
          <w:szCs w:val="32"/>
          <w:lang w:val="es-ES"/>
        </w:rPr>
        <w:t>JAPONIA</w:t>
      </w:r>
    </w:p>
    <w:p w14:paraId="0B9618F5" w14:textId="41663153" w:rsidR="003E3375" w:rsidRPr="0058761B" w:rsidRDefault="00497D8F" w:rsidP="003E3375">
      <w:pPr>
        <w:rPr>
          <w:rFonts w:ascii="Cambria" w:hAnsi="Cambria"/>
          <w:b/>
          <w:color w:val="002060"/>
          <w:sz w:val="22"/>
          <w:szCs w:val="22"/>
          <w:lang w:val="es-ES"/>
        </w:rPr>
      </w:pPr>
      <w:r>
        <w:rPr>
          <w:rFonts w:ascii="Cambria" w:hAnsi="Cambria"/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8CBB553" wp14:editId="5D938127">
            <wp:simplePos x="0" y="0"/>
            <wp:positionH relativeFrom="margin">
              <wp:align>right</wp:align>
            </wp:positionH>
            <wp:positionV relativeFrom="margin">
              <wp:posOffset>1673225</wp:posOffset>
            </wp:positionV>
            <wp:extent cx="2073600" cy="1454400"/>
            <wp:effectExtent l="0" t="0" r="3175" b="0"/>
            <wp:wrapSquare wrapText="bothSides"/>
            <wp:docPr id="7" name="Obraz 7" descr="Znalezione obrazy dla zapytania tomar portug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tomar portugalia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42EFA" w14:textId="77777777" w:rsidR="00497D8F" w:rsidRDefault="00497D8F" w:rsidP="00EF6C83">
      <w:pPr>
        <w:rPr>
          <w:rFonts w:ascii="Cambria" w:hAnsi="Cambria"/>
          <w:b/>
          <w:color w:val="C00000"/>
          <w:sz w:val="22"/>
          <w:szCs w:val="22"/>
        </w:rPr>
      </w:pPr>
      <w:r>
        <w:rPr>
          <w:rFonts w:ascii="Cambria" w:hAnsi="Cambri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204D8C7" wp14:editId="2AB3443E">
            <wp:simplePos x="0" y="0"/>
            <wp:positionH relativeFrom="margin">
              <wp:posOffset>2305050</wp:posOffset>
            </wp:positionH>
            <wp:positionV relativeFrom="margin">
              <wp:posOffset>1665605</wp:posOffset>
            </wp:positionV>
            <wp:extent cx="2059305" cy="1455420"/>
            <wp:effectExtent l="0" t="0" r="17145" b="11430"/>
            <wp:wrapSquare wrapText="bothSides"/>
            <wp:docPr id="3" name="Obraz 3" descr="Znalezione obrazy dla zapytania santiago de compos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antiago de compostela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noProof/>
          <w:color w:val="002060"/>
          <w:sz w:val="22"/>
          <w:szCs w:val="22"/>
          <w:lang w:val="es-ES"/>
        </w:rPr>
        <w:drawing>
          <wp:anchor distT="0" distB="0" distL="114300" distR="114300" simplePos="0" relativeHeight="251660288" behindDoc="0" locked="0" layoutInCell="1" allowOverlap="1" wp14:anchorId="44A17B52" wp14:editId="7A0CF157">
            <wp:simplePos x="0" y="0"/>
            <wp:positionH relativeFrom="margin">
              <wp:posOffset>36830</wp:posOffset>
            </wp:positionH>
            <wp:positionV relativeFrom="margin">
              <wp:posOffset>1666875</wp:posOffset>
            </wp:positionV>
            <wp:extent cx="2124000" cy="1454400"/>
            <wp:effectExtent l="0" t="0" r="0" b="0"/>
            <wp:wrapSquare wrapText="bothSides"/>
            <wp:docPr id="1" name="Obraz 1" descr="Znalezione obrazy dla zapytania fatima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fatima portugal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B018" w14:textId="56A1C26F" w:rsidR="00497D8F" w:rsidRDefault="00497D8F" w:rsidP="00497D8F">
      <w:pPr>
        <w:rPr>
          <w:rFonts w:ascii="Cambria" w:hAnsi="Cambria"/>
          <w:b/>
          <w:color w:val="365F91"/>
          <w:sz w:val="22"/>
          <w:szCs w:val="22"/>
        </w:rPr>
      </w:pPr>
      <w:r w:rsidRPr="0058761B">
        <w:rPr>
          <w:rFonts w:ascii="Cambria" w:hAnsi="Cambria"/>
          <w:b/>
          <w:color w:val="C00000"/>
          <w:sz w:val="22"/>
          <w:szCs w:val="22"/>
        </w:rPr>
        <w:t>Termin</w:t>
      </w:r>
      <w:r>
        <w:rPr>
          <w:rFonts w:ascii="Cambria" w:hAnsi="Cambria"/>
          <w:b/>
          <w:color w:val="C00000"/>
          <w:sz w:val="22"/>
          <w:szCs w:val="22"/>
        </w:rPr>
        <w:t>y</w:t>
      </w:r>
      <w:r w:rsidRPr="0058761B">
        <w:rPr>
          <w:rFonts w:ascii="Cambria" w:hAnsi="Cambria"/>
          <w:b/>
          <w:color w:val="C00000"/>
          <w:sz w:val="22"/>
          <w:szCs w:val="22"/>
        </w:rPr>
        <w:t>:</w:t>
      </w:r>
    </w:p>
    <w:p w14:paraId="7366AE32" w14:textId="5862D009" w:rsidR="00497D8F" w:rsidRDefault="00497D8F" w:rsidP="00EF6C83">
      <w:pPr>
        <w:rPr>
          <w:rFonts w:ascii="Cambria" w:hAnsi="Cambria"/>
          <w:color w:val="000000" w:themeColor="text1"/>
          <w:sz w:val="22"/>
          <w:szCs w:val="22"/>
        </w:rPr>
      </w:pPr>
      <w:r>
        <w:rPr>
          <w:rFonts w:ascii="Cambria" w:hAnsi="Cambria"/>
          <w:color w:val="000000" w:themeColor="text1"/>
          <w:sz w:val="22"/>
          <w:szCs w:val="22"/>
        </w:rPr>
        <w:t>2025/04/19 - 2025/04/30 - 17350.00 zł</w:t>
      </w:r>
    </w:p>
    <w:p w14:paraId="61D3D5D7" w14:textId="77777777" w:rsidR="00B95724" w:rsidRPr="00497D8F" w:rsidRDefault="00B95724" w:rsidP="00EF6C83">
      <w:pPr>
        <w:rPr>
          <w:rFonts w:ascii="Cambria" w:hAnsi="Cambria"/>
          <w:b/>
          <w:color w:val="365F91"/>
          <w:sz w:val="22"/>
          <w:szCs w:val="22"/>
        </w:rPr>
      </w:pPr>
    </w:p>
    <w:p w14:paraId="22AE232B" w14:textId="37AC9897" w:rsidR="00F05A25" w:rsidRPr="00497D8F" w:rsidRDefault="00F05A25" w:rsidP="00EF6C83">
      <w:pPr>
        <w:rPr>
          <w:rFonts w:ascii="Cambria" w:hAnsi="Cambria"/>
          <w:b/>
          <w:color w:val="C00000"/>
          <w:sz w:val="22"/>
          <w:szCs w:val="22"/>
        </w:rPr>
      </w:pPr>
      <w:r w:rsidRPr="0058761B">
        <w:rPr>
          <w:rFonts w:ascii="Cambria" w:hAnsi="Cambria"/>
          <w:b/>
          <w:color w:val="C00000"/>
          <w:sz w:val="22"/>
          <w:szCs w:val="22"/>
        </w:rPr>
        <w:t>Program wyjazdu:</w:t>
      </w:r>
    </w:p>
    <w:p w14:paraId="3074E71B" w14:textId="16BF7A84" w:rsidR="00497D8F" w:rsidRDefault="00F05A25" w:rsidP="00EF6C83">
      <w:pPr>
        <w:rPr>
          <w:rFonts w:ascii="Cambria" w:hAnsi="Cambria"/>
          <w:color w:val="000000" w:themeColor="text1"/>
          <w:sz w:val="22"/>
          <w:szCs w:val="22"/>
        </w:rPr>
      </w:pPr>
      <w:r w:rsidRPr="0058761B">
        <w:rPr>
          <w:rFonts w:ascii="Cambria" w:hAnsi="Cambria"/>
          <w:color w:val="000000" w:themeColor="text1"/>
          <w:sz w:val="22"/>
          <w:szCs w:val="22"/>
        </w:rPr>
        <w:t/>
      </w:r>
      <w:r w:rsidR="00bf6d6d">
        <w:rPr>
          <w:rFonts w:ascii="Cambria" w:hAnsi="Cambria"/>
          <w:color w:val="C00000"/>
          <w:sz w:val="22"/>
          <w:szCs w:val="22"/>
          <w:lang w:val="es-ES"/>
        </w:rPr>
        <w:t>
          TEXT
          <w:t xml:space="preserve"> </w:t>
        </w:t>
      </w:r>
      <w:r w:rsidR="000000">
        <w:rPr>
          <w:rFonts w:ascii="Cambria" w:hAnsi="Cambria"/>
          <w:color w:val="000000"/>
          <w:sz w:val="22"/>
          <w:szCs w:val="22"/>
          <w:lang w:val="es-ES"/>
        </w:rPr>
        <w:t/>
      </w:r>
      <w:r w:rsidR="00bf6d6d">
        <w:rPr>
          <w:rFonts w:ascii="Cambria" w:hAnsi="Cambria"/>
          <w:color w:val="C00000"/>
          <w:sz w:val="22"/>
          <w:szCs w:val="22"/>
          <w:lang w:val="es-ES"/>
        </w:rPr>
        <w:t>
          TEXT
          <w:t xml:space="preserve"> </w:t>
        </w:t>
      </w:r>
      <w:r w:rsidR="000000">
        <w:rPr>
          <w:rFonts w:ascii="Cambria" w:hAnsi="Cambria"/>
          <w:color w:val="000000"/>
          <w:sz w:val="22"/>
          <w:szCs w:val="22"/>
          <w:lang w:val="es-ES"/>
        </w:rPr>
        <w:t>
          <w:br/>
        </w:t>
      </w:r>
      <w:r w:rsidR="00cca827">
        <w:rPr>
          <w:rFonts w:ascii="Cambria" w:hAnsi="Cambria"/>
          <w:color w:val="cca827"/>
          <w:sz w:val="22"/>
          <w:szCs w:val="22"/>
          <w:lang w:val="es-ES"/>
        </w:rPr>
        <w:t>
          TEXT
          <w:t xml:space="preserve"> </w:t>
        </w:t>
      </w:r>
      <w:r w:rsidR="000000">
        <w:rPr>
          <w:rFonts w:ascii="Cambria" w:hAnsi="Cambria"/>
          <w:color w:val="000000"/>
          <w:sz w:val="22"/>
          <w:szCs w:val="22"/>
          <w:lang w:val="es-ES"/>
        </w:rPr>
        <w:t/>
      </w:r>
    </w:p>
    <w:p w14:paraId="4ACBD286" w14:textId="77777777" w:rsidR="00B95724" w:rsidRPr="00497D8F" w:rsidRDefault="00B95724" w:rsidP="00EF6C83">
      <w:pPr>
        <w:rPr>
          <w:rFonts w:ascii="Cambria" w:hAnsi="Cambria"/>
          <w:color w:val="000000" w:themeColor="text1"/>
          <w:sz w:val="22"/>
          <w:szCs w:val="22"/>
        </w:rPr>
      </w:pPr>
    </w:p>
    <w:p w14:paraId="0904FE16" w14:textId="2DE771C1" w:rsidR="00F05A25" w:rsidRPr="0058761B" w:rsidRDefault="00497D8F" w:rsidP="00EF6C83">
      <w:pPr>
        <w:rPr>
          <w:rFonts w:ascii="Cambria" w:hAnsi="Cambria"/>
          <w:b/>
          <w:color w:val="365F91"/>
          <w:sz w:val="22"/>
          <w:szCs w:val="22"/>
        </w:rPr>
      </w:pPr>
      <w:r>
        <w:rPr>
          <w:rFonts w:ascii="Cambria" w:hAnsi="Cambria"/>
          <w:b/>
          <w:color w:val="C00000"/>
          <w:sz w:val="22"/>
          <w:szCs w:val="22"/>
        </w:rPr>
        <w:t>Świadczenia zawarte w cenie</w:t>
      </w:r>
      <w:r w:rsidR="00F05A25" w:rsidRPr="0058761B">
        <w:rPr>
          <w:rFonts w:ascii="Cambria" w:hAnsi="Cambria"/>
          <w:b/>
          <w:color w:val="C00000"/>
          <w:sz w:val="22"/>
          <w:szCs w:val="22"/>
        </w:rPr>
        <w:t>:</w:t>
      </w:r>
    </w:p>
    <w:p w14:paraId="34ED272F" w14:textId="08583DD8" w:rsidR="00F05A25" w:rsidRDefault="00F05A25" w:rsidP="00EF6C83">
      <w:pPr>
        <w:rPr>
          <w:rFonts w:ascii="Cambria" w:hAnsi="Cambria"/>
          <w:color w:val="000000" w:themeColor="text1"/>
          <w:sz w:val="22"/>
          <w:szCs w:val="22"/>
        </w:rPr>
      </w:pPr>
      <w:r w:rsidRPr="0058761B">
        <w:rPr>
          <w:rFonts w:ascii="Cambria" w:hAnsi="Cambria"/>
          <w:color w:val="000000" w:themeColor="text1"/>
          <w:sz w:val="22"/>
          <w:szCs w:val="22"/>
        </w:rPr>
        <w:t>
          - Przelot samolotem:
          <w:t xml:space="preserve"> </w:t>
           Warszawa – Tokyo – Warszawa – Linie Lotnicze PLL LOT- Lot wewnętrzny:
          <w:t xml:space="preserve"> </w:t>
           Hiroszima – Tokyo- Bagaż rejestrowany do 23 kg oraz bagaż podręczny- Zakwaterowanie:
          <w:t xml:space="preserve"> </w:t>
           9 noclegów w hotelach 3* i 4* w pokojach 2,3 osobowych z łazienkami- Wyżywienie:
          <w:t xml:space="preserve"> </w:t>
           10 obiadokolacji i 9 śniadań- Pilot-opiekun w trakcie trwania pielgrzymki- Miejscowy przewodnik- Autokar z klimatyzacją w trakcie trwania pielgrzymki w Japonii- Ubezpieczenie:
          <w:t xml:space="preserve"> </w:t>
           NW (15.000 zł), KL (200.000 Euro), bagażu (1.000 zł), CP (choroby przewlekłe)- Obowiązkowe opłaty na Turystyczny Fundusz Gwarancyjny oraz Turystyczny Fundusz Pomocowy
        </w:t>
      </w:r>
    </w:p>
    <w:p w14:paraId="3C492ECF" w14:textId="77777777" w:rsidR="00B95724" w:rsidRPr="00497D8F" w:rsidRDefault="00B95724" w:rsidP="00EF6C83">
      <w:pPr>
        <w:rPr>
          <w:rFonts w:ascii="Cambria" w:hAnsi="Cambria"/>
          <w:color w:val="000000" w:themeColor="text1"/>
          <w:sz w:val="22"/>
          <w:szCs w:val="22"/>
        </w:rPr>
      </w:pPr>
    </w:p>
    <w:p w14:paraId="5E8A7339" w14:textId="639A3724" w:rsidR="00F05A25" w:rsidRPr="0058761B" w:rsidRDefault="00F05A25" w:rsidP="00EF6C83">
      <w:pPr>
        <w:rPr>
          <w:rFonts w:ascii="Cambria" w:hAnsi="Cambria"/>
          <w:b/>
          <w:color w:val="365F91"/>
          <w:sz w:val="22"/>
          <w:szCs w:val="22"/>
        </w:rPr>
      </w:pPr>
      <w:r w:rsidRPr="0058761B">
        <w:rPr>
          <w:rFonts w:ascii="Cambria" w:hAnsi="Cambria"/>
          <w:b/>
          <w:color w:val="C00000"/>
          <w:sz w:val="22"/>
          <w:szCs w:val="22"/>
        </w:rPr>
        <w:t>Uwagi:</w:t>
      </w:r>
    </w:p>
    <w:p w14:paraId="00733D88" w14:textId="348C9254" w:rsidR="00F05A25" w:rsidRPr="0058761B" w:rsidRDefault="00F05A25" w:rsidP="00EF6C83">
      <w:pPr>
        <w:rPr>
          <w:rFonts w:ascii="Cambria" w:hAnsi="Cambria"/>
          <w:color w:val="000000" w:themeColor="text1"/>
          <w:sz w:val="22"/>
          <w:szCs w:val="22"/>
        </w:rPr>
      </w:pPr>
      <w:r w:rsidRPr="0058761B">
        <w:rPr>
          <w:rFonts w:ascii="Cambria" w:hAnsi="Cambria"/>
          <w:color w:val="000000" w:themeColor="text1"/>
          <w:sz w:val="22"/>
          <w:szCs w:val="22"/>
        </w:rPr>
        <w:t>Dodatkowo należy posiadać kwotę 180 USD. Kwota ta nie podlega rozliczeniu i obejmuje między innymi: bilety wstępu do zwiedzanych obiektów, rejs statkiem wycieczkowym po rzece Sumida, przeprawa promowa na wsypę Itsukushima, zestaw słuchawkowy, obowiązkowe napiwki dla miejscowego przewodnika oraz pilota. Pozostałe opłaty turystyczne związane z realizacją programu. Cena pielgrzymki nie obejmuje opłat za napoje do obiadokolacji, przejazdu na lotnisko do Warszawy w pierwszy dniu oraz powrotu z lotniska w dwunastym dniu pielgrzymki.</w:t>
      </w:r>
    </w:p>
    <w:p w14:paraId="09ECDA96" w14:textId="77777777" w:rsidR="00F05A25" w:rsidRPr="0058761B" w:rsidRDefault="00F05A25" w:rsidP="00EF6C83">
      <w:pPr>
        <w:rPr>
          <w:rFonts w:ascii="Cambria" w:hAnsi="Cambria"/>
          <w:color w:val="002060"/>
          <w:sz w:val="22"/>
          <w:szCs w:val="22"/>
        </w:rPr>
      </w:pPr>
    </w:p>
    <w:sectPr w:rsidR="00F05A25" w:rsidRPr="0058761B" w:rsidSect="00F63314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F4FED" w14:textId="77777777" w:rsidR="00362376" w:rsidRDefault="00362376" w:rsidP="00497D8F">
      <w:r>
        <w:separator/>
      </w:r>
    </w:p>
  </w:endnote>
  <w:endnote w:type="continuationSeparator" w:id="0">
    <w:p w14:paraId="641F2198" w14:textId="77777777" w:rsidR="00362376" w:rsidRDefault="00362376" w:rsidP="00497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w Century Schoolbook">
    <w:altName w:val="Century"/>
    <w:charset w:val="EE"/>
    <w:family w:val="roman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43B8" w14:textId="77777777" w:rsidR="00362376" w:rsidRDefault="00362376" w:rsidP="00497D8F">
      <w:r>
        <w:separator/>
      </w:r>
    </w:p>
  </w:footnote>
  <w:footnote w:type="continuationSeparator" w:id="0">
    <w:p w14:paraId="07AE67D4" w14:textId="77777777" w:rsidR="00362376" w:rsidRDefault="00362376" w:rsidP="00497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2D"/>
    <w:rsid w:val="00362376"/>
    <w:rsid w:val="003E3375"/>
    <w:rsid w:val="003E3B51"/>
    <w:rsid w:val="00497D8F"/>
    <w:rsid w:val="004F5558"/>
    <w:rsid w:val="0058761B"/>
    <w:rsid w:val="00712C80"/>
    <w:rsid w:val="00876F86"/>
    <w:rsid w:val="008C5D58"/>
    <w:rsid w:val="00940B2D"/>
    <w:rsid w:val="009621D6"/>
    <w:rsid w:val="00A334B6"/>
    <w:rsid w:val="00B95724"/>
    <w:rsid w:val="00C37AE5"/>
    <w:rsid w:val="00CA20DF"/>
    <w:rsid w:val="00D20C47"/>
    <w:rsid w:val="00E02555"/>
    <w:rsid w:val="00EF6C83"/>
    <w:rsid w:val="00F05A25"/>
    <w:rsid w:val="00FB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77F810"/>
  <w15:chartTrackingRefBased/>
  <w15:docId w15:val="{A0C5DBF1-FD85-4E36-BE8C-45687920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25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E3375"/>
    <w:pPr>
      <w:keepNext/>
      <w:outlineLvl w:val="0"/>
    </w:pPr>
    <w:rPr>
      <w:b/>
      <w:sz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E3375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styleId="Hipercze">
    <w:name w:val="Hyperlink"/>
    <w:uiPriority w:val="99"/>
    <w:semiHidden/>
    <w:rsid w:val="003E3375"/>
    <w:rPr>
      <w:color w:val="0000FF"/>
      <w:u w:val="single"/>
    </w:rPr>
  </w:style>
  <w:style w:type="character" w:styleId="Pogrubienie">
    <w:name w:val="Strong"/>
    <w:qFormat/>
    <w:rsid w:val="003E337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97D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7D8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97D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7D8F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l@alf.com.pl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alf.com.pl" TargetMode="External"/><Relationship Id="rId12" Type="http://schemas.openxmlformats.org/officeDocument/2006/relationships/image" Target="http://intelligenttravel.nationalgeographic.com/files/2015/03/cathedral-of-santiago-de-compostela-590-590x393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http://lizbona.24stolice.pl/images/phocagallery/10_portugalia_tomar/thumbs/phoca_thumb_l__dsc1344_tomar_dziedziniec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http://media.istockphoto.com/photos/may-13th-celebration-mary-basilica-lady-rosary-fatima-portugal-picture-id598564484?k=6&amp;m=598564484&amp;s=612x612&amp;w=0&amp;h=0ZhE_ev4jMzokoCgOxSJA1VgnAX1Z8BdeapMZ94avGM=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Palacz</dc:creator>
  <cp:keywords/>
  <dc:description/>
  <cp:lastModifiedBy>Bartosz Palacz</cp:lastModifiedBy>
  <cp:revision>16</cp:revision>
  <dcterms:created xsi:type="dcterms:W3CDTF">2022-03-15T18:03:00Z</dcterms:created>
  <dcterms:modified xsi:type="dcterms:W3CDTF">2022-03-16T13:50:00Z</dcterms:modified>
</cp:coreProperties>
</file>